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88F55B" w14:textId="77777777" w:rsidR="00C04712" w:rsidRPr="000E754C" w:rsidRDefault="00000000">
      <w:pPr>
        <w:pStyle w:val="P68B1DB1-PlainText1"/>
        <w:rPr>
          <w:vanish w:val="0"/>
          <w:lang w:val="de-DE"/>
        </w:rPr>
      </w:pPr>
      <w:r w:rsidRPr="000E754C">
        <w:rPr>
          <w:vanish w:val="0"/>
          <w:lang w:val="de-DE"/>
        </w:rPr>
        <w:t>Symptoms</w:t>
      </w:r>
    </w:p>
    <w:p w14:paraId="3B398444" w14:textId="77777777" w:rsidR="00C04712" w:rsidRPr="000E754C" w:rsidRDefault="00C04712">
      <w:pPr>
        <w:pStyle w:val="PlainText"/>
        <w:rPr>
          <w:rFonts w:ascii="Courier New" w:hAnsi="Courier New" w:cs="Courier New"/>
          <w:lang w:val="de-DE"/>
        </w:rPr>
      </w:pPr>
    </w:p>
    <w:p w14:paraId="2894073C" w14:textId="7A71BC79" w:rsidR="00C04712" w:rsidRPr="000E754C" w:rsidRDefault="00000000">
      <w:pPr>
        <w:pStyle w:val="P68B1DB1-PlainText2"/>
        <w:rPr>
          <w:lang w:val="de-DE"/>
        </w:rPr>
      </w:pPr>
      <w:r w:rsidRPr="000E754C">
        <w:rPr>
          <w:lang w:val="de-DE"/>
        </w:rPr>
        <w:t>SPRECHER: Joerg Latus</w:t>
      </w:r>
    </w:p>
    <w:p w14:paraId="1D48CBA1" w14:textId="77777777" w:rsidR="00C04712" w:rsidRPr="000E754C" w:rsidRDefault="00C04712">
      <w:pPr>
        <w:pStyle w:val="PlainText"/>
        <w:rPr>
          <w:rFonts w:ascii="Courier New" w:hAnsi="Courier New" w:cs="Courier New"/>
          <w:lang w:val="de-DE"/>
        </w:rPr>
      </w:pPr>
    </w:p>
    <w:p w14:paraId="219E015A" w14:textId="77777777" w:rsidR="00C04712" w:rsidRPr="000E754C" w:rsidRDefault="00000000">
      <w:pPr>
        <w:pStyle w:val="P68B1DB1-defaultparagraph3"/>
        <w:contextualSpacing w:val="0"/>
        <w:jc w:val="left"/>
        <w:rPr>
          <w:szCs w:val="21"/>
          <w:lang w:val="de-DE"/>
        </w:rPr>
      </w:pPr>
      <w:r w:rsidRPr="000E754C">
        <w:rPr>
          <w:lang w:val="de-DE"/>
        </w:rPr>
        <w:t>Jetzt sind wir direkt am Anfang der Folie mit dem Fazit. Was sind die wichtigsten Erkenntnisse?</w:t>
      </w:r>
    </w:p>
    <w:p w14:paraId="23E9C6FC" w14:textId="77777777" w:rsidR="00C04712" w:rsidRPr="000E754C" w:rsidRDefault="00C04712">
      <w:pPr>
        <w:pStyle w:val="defaultparagraph"/>
        <w:contextualSpacing w:val="0"/>
        <w:jc w:val="left"/>
        <w:rPr>
          <w:rFonts w:ascii="Courier New" w:hAnsi="Courier New" w:cs="Courier New"/>
          <w:sz w:val="21"/>
          <w:szCs w:val="21"/>
          <w:lang w:val="de-DE"/>
        </w:rPr>
      </w:pPr>
    </w:p>
    <w:p w14:paraId="755B777C" w14:textId="2A1D7B24" w:rsidR="00C04712" w:rsidRPr="000E754C" w:rsidRDefault="00000000">
      <w:pPr>
        <w:pStyle w:val="P68B1DB1-defaultparagraph3"/>
        <w:contextualSpacing w:val="0"/>
        <w:jc w:val="left"/>
        <w:rPr>
          <w:szCs w:val="21"/>
          <w:lang w:val="de-DE"/>
        </w:rPr>
      </w:pPr>
      <w:r w:rsidRPr="000E754C">
        <w:rPr>
          <w:lang w:val="de-DE"/>
        </w:rPr>
        <w:t>Lassen Sie uns mit der Diagnose beginnen. Der Diagnoseprozess beruht auf einer sorgfältigen klinischen Beurteilung und dem Ausschluss anderer potenzieller Juckreiz-Ursachen. Fragen Sie Ihren Patienten bitte nach Pruritus. Ein routinemäßiges, patientenzentriertes Gespräch und die Verwendung validierter Juckreizskalen sind entscheidend, um den Schweregrad und die Auswirkungen von CKD-aP richtig zu erfassen. Also noch einmal - Schritt eins: Befragen Sie den Patienten. Schritt zwei: Wenn der Patient Pruritus hat, schätzen Sie bitte die Intensität ein. Es ist einfach, es geht schnell. Danach können Sie ihn zu seiner Lebensqualität befragen.</w:t>
      </w:r>
    </w:p>
    <w:p w14:paraId="175C5B66" w14:textId="77777777" w:rsidR="00C04712" w:rsidRPr="000E754C" w:rsidRDefault="00C04712">
      <w:pPr>
        <w:pStyle w:val="defaultparagraph"/>
        <w:contextualSpacing w:val="0"/>
        <w:jc w:val="left"/>
        <w:rPr>
          <w:rFonts w:ascii="Courier New" w:hAnsi="Courier New" w:cs="Courier New"/>
          <w:sz w:val="21"/>
          <w:szCs w:val="21"/>
          <w:lang w:val="de-DE"/>
        </w:rPr>
      </w:pPr>
    </w:p>
    <w:p w14:paraId="56A263B1" w14:textId="7AFA6C92" w:rsidR="00C04712" w:rsidRPr="000E754C" w:rsidRDefault="00000000">
      <w:pPr>
        <w:pStyle w:val="P68B1DB1-defaultparagraph3"/>
        <w:contextualSpacing w:val="0"/>
        <w:jc w:val="left"/>
        <w:rPr>
          <w:szCs w:val="21"/>
          <w:lang w:val="de-DE"/>
        </w:rPr>
      </w:pPr>
      <w:r w:rsidRPr="000E754C">
        <w:rPr>
          <w:lang w:val="de-DE"/>
        </w:rPr>
        <w:t>Wie sieht es mit der Behandlung und dem Management von CKD-aP aus, nachdem Sie die Diagnose CKD-aP gestellt haben? Das Problem tritt sehr häufig auf und stellt ein großes Problem für die Lebensqualität unserer CKD-Patienten dar. Für die Erwägung ganzheitlicher Behandlungsoptionen benötigen Sie ein multidisziplinäres Team. Aber ich glaube, wir als Nephrologen sollten die CKD-aP-Diagnose stellen und dann eine CKD-aP-Therapie starten. Dies bedeutet bei milden CKD-aP-Verläufen natürlich nicht-pharmakologische und pharmakologische Behandlungsoptionen. Natürlich ist es wichtig – und bitte achten Sie darauf –, eine lokale Therapie. durchzuführen.</w:t>
      </w:r>
    </w:p>
    <w:p w14:paraId="161CF2EB" w14:textId="77777777" w:rsidR="00C04712" w:rsidRPr="000E754C" w:rsidRDefault="00C04712">
      <w:pPr>
        <w:pStyle w:val="defaultparagraph"/>
        <w:contextualSpacing w:val="0"/>
        <w:jc w:val="left"/>
        <w:rPr>
          <w:rFonts w:ascii="Courier New" w:hAnsi="Courier New" w:cs="Courier New"/>
          <w:sz w:val="21"/>
          <w:szCs w:val="21"/>
          <w:lang w:val="de-DE"/>
        </w:rPr>
      </w:pPr>
    </w:p>
    <w:p w14:paraId="790C43AA" w14:textId="11AA087D" w:rsidR="00C04712" w:rsidRPr="000E754C" w:rsidRDefault="00000000">
      <w:pPr>
        <w:pStyle w:val="P68B1DB1-defaultparagraph3"/>
        <w:contextualSpacing w:val="0"/>
        <w:jc w:val="left"/>
        <w:rPr>
          <w:szCs w:val="21"/>
          <w:lang w:val="de-DE"/>
        </w:rPr>
      </w:pPr>
      <w:r w:rsidRPr="000E754C">
        <w:rPr>
          <w:lang w:val="de-DE"/>
        </w:rPr>
        <w:t>Wenn Sie einen Patienten mit mittelschwerer bis schwerer CKD-aP haben und alle für CKD-aP-Patienten erwähnten Maßnahmen durchgeführt haben – wie gesagt, die lokale Therapie –, dann haben Sie eine neue Behandlungsoption, die einzige zugelassene Therapie für CKD-aP, und das ist Difelikefalin. Sie können die Patienten dreimal pro Woche nach der Dialyse intravenös behandeln. Es gibt weitere Behandlungsoptionen wie Zweitlinientherapien mit Gabapentin. Zwar gibt einige kleinere Studien, die die Wirksamkeit von Gabapentin zeigen, doch vor allem bei älteren Dialysepatienten treten hier Probleme auf. Natürlich haben wir noch eine Drittlinientherapie, die UVB-Phototherapie, aber auch hier gilt: Ein Patient muss dreimal pro Woche zur Dialyse, und die zusätzliche Phototherapie bedeutet eine erhebliche Beeinträchtigung der Lebensqualität.</w:t>
      </w:r>
    </w:p>
    <w:p w14:paraId="3FB2A7B9" w14:textId="77777777" w:rsidR="00C04712" w:rsidRPr="000E754C" w:rsidRDefault="00C04712">
      <w:pPr>
        <w:pStyle w:val="defaultparagraph"/>
        <w:contextualSpacing w:val="0"/>
        <w:jc w:val="left"/>
        <w:rPr>
          <w:rFonts w:ascii="Courier New" w:hAnsi="Courier New" w:cs="Courier New"/>
          <w:sz w:val="21"/>
          <w:szCs w:val="21"/>
          <w:lang w:val="de-DE"/>
        </w:rPr>
      </w:pPr>
    </w:p>
    <w:p w14:paraId="735CCA2C" w14:textId="6FDB87F5" w:rsidR="00C04712" w:rsidRPr="000E754C" w:rsidRDefault="00000000">
      <w:pPr>
        <w:pStyle w:val="P68B1DB1-defaultparagraph3"/>
        <w:contextualSpacing w:val="0"/>
        <w:jc w:val="left"/>
        <w:rPr>
          <w:szCs w:val="21"/>
          <w:lang w:val="de-DE"/>
        </w:rPr>
      </w:pPr>
      <w:r w:rsidRPr="000E754C">
        <w:rPr>
          <w:lang w:val="de-DE"/>
        </w:rPr>
        <w:lastRenderedPageBreak/>
        <w:t>Was wir nicht vergessen dürfen: Wir sprechen über Patienten, die zur Dialyse müssen. Wir sprechen über chronische Dialysepatienten mit chronischen Krankheiten. Wir müssen somit während der gesamten Zeit für eine psychologische Unterstützung sorgen. Ich denke, das ist sehr wichtig, wenn wir über Lebensqualität sprechen.</w:t>
      </w:r>
    </w:p>
    <w:p w14:paraId="49C4F158" w14:textId="77777777" w:rsidR="00C04712" w:rsidRDefault="00C04712">
      <w:pPr>
        <w:rPr>
          <w:rFonts w:ascii="Courier New" w:hAnsi="Courier New" w:cs="Courier New"/>
          <w:sz w:val="21"/>
          <w:szCs w:val="21"/>
        </w:rPr>
      </w:pPr>
    </w:p>
    <w:sectPr w:rsidR="00C0471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27FB1" w14:textId="77777777" w:rsidR="00305DAE" w:rsidRDefault="00305DAE">
      <w:pPr>
        <w:spacing w:line="240" w:lineRule="auto"/>
      </w:pPr>
      <w:r>
        <w:separator/>
      </w:r>
    </w:p>
  </w:endnote>
  <w:endnote w:type="continuationSeparator" w:id="0">
    <w:p w14:paraId="5381CEC9" w14:textId="77777777" w:rsidR="00305DAE" w:rsidRDefault="00305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7E951" w14:textId="77777777" w:rsidR="00C04712" w:rsidRDefault="00C047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4694F" w14:textId="77777777" w:rsidR="00C04712" w:rsidRDefault="00C047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FB50" w14:textId="77777777" w:rsidR="00C04712" w:rsidRDefault="00C047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7D6BA" w14:textId="77777777" w:rsidR="00305DAE" w:rsidRDefault="00305DAE">
      <w:pPr>
        <w:spacing w:line="240" w:lineRule="auto"/>
      </w:pPr>
      <w:r>
        <w:separator/>
      </w:r>
    </w:p>
  </w:footnote>
  <w:footnote w:type="continuationSeparator" w:id="0">
    <w:p w14:paraId="2134ABAE" w14:textId="77777777" w:rsidR="00305DAE" w:rsidRDefault="00305D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EFE6F" w14:textId="77777777" w:rsidR="00C04712" w:rsidRDefault="00C047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C41D0" w14:textId="77777777" w:rsidR="00C04712" w:rsidRDefault="00C047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832A8" w14:textId="77777777" w:rsidR="00C04712" w:rsidRDefault="00C0471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D11817"/>
    <w:rsid w:val="000E754C"/>
    <w:rsid w:val="00305DAE"/>
    <w:rsid w:val="005528A1"/>
    <w:rsid w:val="00744B95"/>
    <w:rsid w:val="0079720C"/>
    <w:rsid w:val="008A6BAF"/>
    <w:rsid w:val="00B05045"/>
    <w:rsid w:val="00B21FA8"/>
    <w:rsid w:val="00C04712"/>
    <w:rsid w:val="00D11817"/>
    <w:rsid w:val="00D27CEB"/>
    <w:rsid w:val="00D369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22377"/>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D3694E"/>
    <w:pPr>
      <w:tabs>
        <w:tab w:val="center" w:pos="4513"/>
        <w:tab w:val="right" w:pos="9026"/>
      </w:tabs>
      <w:spacing w:line="240" w:lineRule="auto"/>
    </w:pPr>
  </w:style>
  <w:style w:type="character" w:customStyle="1" w:styleId="HeaderChar">
    <w:name w:val="Header Char"/>
    <w:basedOn w:val="DefaultParagraphFont"/>
    <w:link w:val="Header"/>
    <w:uiPriority w:val="99"/>
    <w:rsid w:val="00D3694E"/>
  </w:style>
  <w:style w:type="paragraph" w:styleId="Footer">
    <w:name w:val="footer"/>
    <w:basedOn w:val="Normal"/>
    <w:link w:val="FooterChar"/>
    <w:uiPriority w:val="99"/>
    <w:unhideWhenUsed/>
    <w:rsid w:val="00D3694E"/>
    <w:pPr>
      <w:tabs>
        <w:tab w:val="center" w:pos="4513"/>
        <w:tab w:val="right" w:pos="9026"/>
      </w:tabs>
      <w:spacing w:line="240" w:lineRule="auto"/>
    </w:pPr>
  </w:style>
  <w:style w:type="character" w:customStyle="1" w:styleId="FooterChar">
    <w:name w:val="Footer Char"/>
    <w:basedOn w:val="DefaultParagraphFont"/>
    <w:link w:val="Footer"/>
    <w:uiPriority w:val="99"/>
    <w:rsid w:val="00D3694E"/>
  </w:style>
  <w:style w:type="paragraph" w:styleId="PlainText">
    <w:name w:val="Plain Text"/>
    <w:basedOn w:val="Normal"/>
    <w:link w:val="PlainTextChar"/>
    <w:uiPriority w:val="99"/>
    <w:unhideWhenUsed/>
    <w:rsid w:val="00D3694E"/>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D3694E"/>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419</Words>
  <Characters>2166</Characters>
  <Application>Microsoft Office Word</Application>
  <DocSecurity>0</DocSecurity>
  <Lines>50</Lines>
  <Paragraphs>9</Paragraphs>
  <ScaleCrop>false</ScaleCrop>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Takeaway .mp4</dc:title>
  <cp:lastModifiedBy>Julie Fry</cp:lastModifiedBy>
  <cp:revision>6</cp:revision>
  <dcterms:created xsi:type="dcterms:W3CDTF">2025-09-26T16:10:00Z</dcterms:created>
  <dcterms:modified xsi:type="dcterms:W3CDTF">2025-10-01T17:11:00Z</dcterms:modified>
</cp:coreProperties>
</file>